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26" w:rsidRPr="00BA7326" w:rsidRDefault="00BA7326" w:rsidP="00BA7326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</w:pPr>
      <w:r w:rsidRPr="00BA7326"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  <w:t xml:space="preserve">&lt;Письмо&gt; </w:t>
      </w:r>
      <w:proofErr w:type="spellStart"/>
      <w:r w:rsidRPr="00BA7326"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  <w:t>Рособрнадзора</w:t>
      </w:r>
      <w:proofErr w:type="spellEnd"/>
      <w:r w:rsidRPr="00BA7326"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  <w:t xml:space="preserve"> от 17.05.2016 N 10-238</w:t>
      </w:r>
      <w:proofErr w:type="gramStart"/>
      <w:r w:rsidRPr="00BA7326"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  <w:t xml:space="preserve"> &lt;О</w:t>
      </w:r>
      <w:proofErr w:type="gramEnd"/>
      <w:r w:rsidRPr="00BA7326"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  <w:t xml:space="preserve"> направлении Методических рекомендаций по оснащению пунктов медицинской помощи в пунктах проведения экзаменов&gt; (вместе с &lt;Письмом&gt; Минздрава России от 04.05.2016 N 15-2/10/1-2295)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100001"/>
      <w:bookmarkEnd w:id="0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" w:name="100002"/>
      <w:bookmarkEnd w:id="1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ФЕДЕРАЛЬНАЯ СЛУЖБА ПО НАДЗОРУ В СФЕРЕ ОБРАЗОВАНИЯ И НАУКИ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" w:name="100003"/>
      <w:bookmarkEnd w:id="2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УПРАВЛЕНИЕ ОЦЕНКИ КАЧЕСТВА ОБЩЕГО ОБРАЗОВАНИЯ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" w:name="100004"/>
      <w:bookmarkEnd w:id="3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ПИСЬМО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17 мая 2016 г. N 10-238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" w:name="100005"/>
      <w:bookmarkEnd w:id="4"/>
      <w:proofErr w:type="gram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Управление оценки качества общего образования направляет для использования в работе </w:t>
      </w:r>
      <w:hyperlink r:id="rId5" w:anchor="100013" w:history="1">
        <w:r w:rsidRPr="00BA7326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методические рекомендации</w:t>
        </w:r>
      </w:hyperlink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по оснащению пунктов медицинской помощи в пунктах проведения экзаменов, подготовленные Министерством здравоохранения Российской Федерации в соответствии с пунктом 2 раздела I Протокола совещания у Заместителя Председателя Правительства Российской Федерации О.Ю.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Голодец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 25.02.2016 N ОГ-П8-57пр и согласованные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Минобрнауки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России и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Рособрнадзором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" w:name="100006"/>
      <w:bookmarkEnd w:id="5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Начальник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Ю.С.ЕГОРОВА</w:t>
      </w:r>
    </w:p>
    <w:p w:rsidR="00BA7326" w:rsidRP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P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P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" w:name="100007"/>
      <w:bookmarkEnd w:id="6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Приложение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" w:name="100008"/>
      <w:bookmarkEnd w:id="7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МИНИСТЕРСТВО ЗДРАВООХРАНЕНИЯ РОССИЙСКОЙ ФЕДЕРАЦИИ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" w:name="100009"/>
      <w:bookmarkEnd w:id="8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ПИСЬМО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4 мая 2016 г. N 15-2/10/1-2295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" w:name="100010"/>
      <w:bookmarkEnd w:id="9"/>
      <w:proofErr w:type="gram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Министерство здравоохранения Российской Федерации во исполнение пункта 2 раздела 1 протокола сочетания у Заместителя Председателя Правительства Российской Федерации О.Ю.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Голодец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 25.02.2016 N ОГ-П8-57пр направляет для использования в работе </w:t>
      </w:r>
      <w:hyperlink r:id="rId6" w:anchor="100013" w:history="1">
        <w:r w:rsidRPr="00BA7326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методические рекомендации</w:t>
        </w:r>
      </w:hyperlink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 оснащению пунктов медицинской помощи обучающимся в пунктах приема экзаменов, согласованные Министерством образования и науки Российской Федерации (письмо от 20.04.2016 N АК-825/08) и Федеральной службой по надзору</w:t>
      </w:r>
      <w:proofErr w:type="gram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сфере образовании и науки (письмо от 01.04.2016 N 01-52-679/10-910).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" w:name="100011"/>
      <w:bookmarkEnd w:id="10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Т.В.ЯКОВЛЕВА</w:t>
      </w: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P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P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P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" w:name="100012"/>
      <w:bookmarkEnd w:id="11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Приложение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" w:name="100013"/>
      <w:bookmarkEnd w:id="12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МЕТОДИЧЕСКИЕ РЕКОМЕНДАЦИИ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 ОСНАЩЕНИЮ ПУНКТОВ МЕДИЦИНСКОЙ ПОМОЩИ </w:t>
      </w:r>
      <w:proofErr w:type="gram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ОБУЧАЮЩИМСЯ</w:t>
      </w:r>
      <w:proofErr w:type="gramEnd"/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ПУНКТАХ ПРИЕМА ЭКЗАМЕНОВ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" w:name="100014"/>
      <w:bookmarkEnd w:id="13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обеспечения охраны здоровья детей в период проведения экзаменов в пунктах приема экзаменов (далее - ППЭ) необходимо предусмотреть своевременное оказание первичной медико-санитарной помощи, скорой, в том числе специализированной, медицинской помощи.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4" w:name="100015"/>
      <w:bookmarkEnd w:id="14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Органы государственной власти субъектов Российской Федерации в сфере образования представляют графики проведения Единого государственного экзамена (далее - ЕГЭ), адрес ППЭ в органы государственной власти субъектов Российской Федерации в сфере охраны здоровья.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5" w:name="100016"/>
      <w:bookmarkEnd w:id="15"/>
      <w:proofErr w:type="gram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организации ППЭ в образовательной организации медицинская помощь обучающимся оказывается в медицинском кабинете в соответствии с </w:t>
      </w:r>
      <w:hyperlink r:id="rId7" w:anchor="100009" w:history="1">
        <w:r w:rsidRPr="00BA7326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Порядком</w:t>
        </w:r>
      </w:hyperlink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оказания медицинской помощи несовершеннолетним, в том числе в период обучения и воспитания в образовательных организациях, утвержденного приказом Министерства здравоохранения Российской Федерации от 5 ноября 2013 г. N 822н, которым предусмотрен </w:t>
      </w:r>
      <w:hyperlink r:id="rId8" w:anchor="100158" w:history="1">
        <w:r w:rsidRPr="00BA7326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стандарт</w:t>
        </w:r>
      </w:hyperlink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оснащения медицинского блока образовательной организации.</w:t>
      </w:r>
      <w:proofErr w:type="gramEnd"/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6" w:name="100017"/>
      <w:bookmarkEnd w:id="16"/>
      <w:proofErr w:type="gram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случае отсутствия в образовательной организации медицинского кабинета органы государственной власти субъекта Российской Федерации в сфере охраны здоровья обеспечивают присутствие медицинского работника в ППЭ согласно представленной органами государственной власти субъектов Российской Федерации в сфере образования информации (графики проведения ЕГЭ, адрес ППЭ), а также обеспечивают укладкой для оказания неотложной медицинской помощи в ППЭ согласно </w:t>
      </w:r>
      <w:hyperlink r:id="rId9" w:anchor="100024" w:history="1">
        <w:r w:rsidRPr="00BA7326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Приложению</w:t>
        </w:r>
      </w:hyperlink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По экстренным показаниям для устранения угрозы</w:t>
      </w:r>
      <w:proofErr w:type="gram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жизни несовершеннолетнему обеспечивают возможность приезда бригады скорой медицинской помощи в ППЭ в течение не более чем 20 мин.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7" w:name="100018"/>
      <w:bookmarkEnd w:id="17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 время проведения ЕГЭ при длительности его проведения до 4-х часов питание не предусмотрено.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8" w:name="100019"/>
      <w:bookmarkEnd w:id="18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Вместе с тем необходимо предусмотреть обеспечение соблюдения питьевого режима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экзаменирующихся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период проведения ЕГЭ. В связи с этим в ППЭ в помещении, где проводится ЕГЭ, размещается стол с бутилированной </w:t>
      </w:r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водой без газа объемом 0,33 - 0,5 л (по потребности) или кулер для воды с одноразовыми пластиковыми стаканчиками.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9" w:name="100020"/>
      <w:bookmarkEnd w:id="19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случае сдачи экзаменов детьми, страдающими сахарным диабетом I типа, необходимо обеспечивать возможность многократного контролирования уровня глюкозы в крови и принимать меры к его коррекции - прием легкоусвояемых углеводов при гипогликемии либо дополнительное введение инсулина.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0" w:name="100021"/>
      <w:bookmarkEnd w:id="20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ребенка должны быть: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глюкометр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шприц-ручка или инсулиновая помпа.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1" w:name="100022"/>
      <w:bookmarkEnd w:id="21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 результате сдачи ЕГЭ у ребенка развилась декомпенсация сахарного диабета, рекомендуется ставить вопрос о переносе экзамена или его проведения в щадящем режиме.</w:t>
      </w:r>
    </w:p>
    <w:p w:rsidR="00BA7326" w:rsidRP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P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A7326" w:rsidRPr="00BA7326" w:rsidRDefault="00BA7326" w:rsidP="00BA73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2" w:name="_GoBack"/>
      <w:bookmarkEnd w:id="22"/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3" w:name="100023"/>
      <w:bookmarkEnd w:id="23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Приложение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4" w:name="100024"/>
      <w:bookmarkEnd w:id="24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РЕКОМЕНДУЕМАЯ УКЛАДКА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ОКАЗАНИЯ НЕОТЛОЖНОЙ МЕДИЦИНСКОЙ ПОМОЩИ В ППЭ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5" w:name="100025"/>
      <w:bookmarkEnd w:id="25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Тонометр с возрастными манжетами - 1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6" w:name="100026"/>
      <w:bookmarkEnd w:id="26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Стетофонендоскоп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- 1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7" w:name="100027"/>
      <w:bookmarkEnd w:id="27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Лоток медицинский почкообразный - 1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8" w:name="100028"/>
      <w:bookmarkEnd w:id="28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Комплект воздуховодов для искусственного дыхания "рот в рот" - 1 комплект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9" w:name="100029"/>
      <w:bookmarkEnd w:id="29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Аппарат искусственной вентиляции легких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Амбу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(мешок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Амбу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- 1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0" w:name="100030"/>
      <w:bookmarkEnd w:id="30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Пинцет - 1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1" w:name="100031"/>
      <w:bookmarkEnd w:id="31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Шпатели - 10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2" w:name="100032"/>
      <w:bookmarkEnd w:id="32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Ножницы - 1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3" w:name="100033"/>
      <w:bookmarkEnd w:id="33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9. Шприцы одноразовые с иглами: на 1 мл, на 2 мл, на 5 мл, на 10 мл по 5 шт. каждого наименования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4" w:name="100034"/>
      <w:bookmarkEnd w:id="34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10. Жгут кровоостанавливающий - 1; губка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гемостатическая</w:t>
      </w:r>
      <w:proofErr w:type="spellEnd"/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5" w:name="100035"/>
      <w:bookmarkEnd w:id="35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11. Перчатки медицинские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6" w:name="100036"/>
      <w:bookmarkEnd w:id="36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12. Перевязочный материал: 70% этиловый спирт - 50 мл (спиртовые салфетки в упаковке); 5% спиртовой раствор йода - 5 мл, 10% р-р аммиака - 1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фл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.; 3% р-р перекиси водорода - 1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фл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.; бинт стерильный, салфетки стерильные, лейкопластырь</w:t>
      </w:r>
    </w:p>
    <w:p w:rsidR="00BA7326" w:rsidRPr="00BA7326" w:rsidRDefault="00BA7326" w:rsidP="00BA732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7" w:name="100037"/>
      <w:bookmarkEnd w:id="37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13. Примерный перечень медицинских препаратов для оказания неотложной медицинской помощи: </w:t>
      </w:r>
      <w:proofErr w:type="gram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Адреналина гидрохлорида 0,1%-й р-р в ампулах по 1 мл; Анальгин 50% р-р в ампулах по 1 мл; Димедрол 1% р-р в ампулах по 1 мл; Тавегил р-р в ампулах по 2 мл; Эуфиллин 2,4% р-р в ампулах по 10 мл; Натрия хлорид 0,9% р-р - 1 флакон; Кофеин-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бензоат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натрия 10% р-р в ампулах по 1 мл;</w:t>
      </w:r>
      <w:proofErr w:type="gram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Глюкоза 40% р-р в ампулах по 20 мл, Преднизолон по 1 мл (30 мг) р-р для инъекций; Лазикс 1% р-р в ампулах по 2 мл для инъекций; Но-шпа 2 мл (40 мг) в ампулах для инъекций;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Сальбутамол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аэрозоль (100 мкг/доза) 1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фл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.; Валериана настойка - 1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фл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.;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Корвалол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- 1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фл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.; Парацетамол 0,5 в таблетках - 1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.;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Капотен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25 мг - 1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.;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Цетиризин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10 мг - 1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.; Активированный уголь 0,5 - 1 </w:t>
      </w:r>
      <w:proofErr w:type="spellStart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</w:t>
      </w:r>
      <w:proofErr w:type="spellEnd"/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BA7326" w:rsidRPr="00BA7326" w:rsidRDefault="00BA7326" w:rsidP="00BA7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br/>
      </w:r>
    </w:p>
    <w:p w:rsidR="00BA7326" w:rsidRPr="00BA7326" w:rsidRDefault="00BA7326" w:rsidP="00BA7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72D7"/>
          <w:sz w:val="28"/>
          <w:szCs w:val="28"/>
          <w:u w:val="single"/>
          <w:lang w:eastAsia="ru-RU"/>
        </w:rPr>
      </w:pPr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begin"/>
      </w:r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instrText xml:space="preserve"> HYPERLINK "https://ads.adfox.ru/289615/clickURL?ad-session-id=5305161709533916253&amp;duid=1639036275262461535&amp;hash=2d56cf027001fd69&amp;sj=H4UADtefFt2Iac5AvMCvb3Cv1Lc8G1ifP2EsWZCDDe-Y2LsFzfRLhCzOaYdUZQ%3D%3D&amp;rand=bepafhm&amp;rqs=0NMvdZZqh1jdauVllS9B9e1CLlSuxply&amp;pr=jijvjyj&amp;p1=clvnn&amp;ytt=239143779041285&amp;p5=ijasj&amp;ybv=0.977331&amp;p2=gxjf&amp;ylv=0.977331&amp;pf=https%3A%2F%2Flogin.consultant.ru%2Fdemo-access%2F%3Futm_campaign%3Ddemo_access%26utm_source%3Dlegalactsru%26utm_medium%3Dbanner%26utm_content%3Dregistration%26utm_term%3Dbottomallpage" \t "_blank" </w:instrText>
      </w:r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separate"/>
      </w:r>
    </w:p>
    <w:p w:rsidR="00BA7326" w:rsidRPr="00BA7326" w:rsidRDefault="00BA7326" w:rsidP="00BA7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A732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end"/>
      </w:r>
    </w:p>
    <w:p w:rsidR="00BA7326" w:rsidRPr="00BA7326" w:rsidRDefault="00BA7326" w:rsidP="00BA7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287" w:rsidRPr="00BA7326" w:rsidRDefault="001B5287">
      <w:pPr>
        <w:rPr>
          <w:rFonts w:ascii="Times New Roman" w:hAnsi="Times New Roman" w:cs="Times New Roman"/>
          <w:sz w:val="28"/>
          <w:szCs w:val="28"/>
        </w:rPr>
      </w:pPr>
    </w:p>
    <w:sectPr w:rsidR="001B5287" w:rsidRPr="00BA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3D"/>
    <w:rsid w:val="001B5287"/>
    <w:rsid w:val="001E0A3D"/>
    <w:rsid w:val="00B428CE"/>
    <w:rsid w:val="00BA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zdrava-rossii-ot-05112013-n-822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minzdrava-rossii-ot-05112013-n-822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ismo-rosobrnadzora-ot-17052016-n-10-238-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alacts.ru/doc/pismo-rosobrnadzora-ot-17052016-n-10-238-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ismo-rosobrnadzora-ot-17052016-n-10-238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2024-03-04T06:35:00Z</cp:lastPrinted>
  <dcterms:created xsi:type="dcterms:W3CDTF">2024-03-04T10:19:00Z</dcterms:created>
  <dcterms:modified xsi:type="dcterms:W3CDTF">2024-03-04T10:19:00Z</dcterms:modified>
</cp:coreProperties>
</file>